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11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81"/>
        <w:gridCol w:w="734"/>
        <w:gridCol w:w="2569"/>
        <w:gridCol w:w="2568"/>
        <w:gridCol w:w="2569"/>
        <w:gridCol w:w="1101"/>
        <w:gridCol w:w="2935"/>
        <w:gridCol w:w="755"/>
      </w:tblGrid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Edifício da Reitoria</w:t>
            </w:r>
            <w:r>
              <w:rPr/>
              <w:br/>
            </w:r>
            <w:r>
              <w:rPr>
                <w:rStyle w:val="Normaltext"/>
              </w:rPr>
              <w:t>Auditório</w:t>
            </w:r>
          </w:p>
        </w:tc>
        <w:tc>
          <w:tcPr>
            <w:tcW w:w="95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6:30p - 8:30p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Cerimônia de abertura/Opening ceremony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Cultura, arte e identidades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Cultura, arte e identidades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Cultura, arte e identidades 3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Terra e territorialidades em estudos brasileiros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Terra e territorialidades em estudos brasileiros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Negritude/branquitude e mestiçagem 1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11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Identidades queer e trans em estudos brasileiros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Identidades queer e trans em estudos brasileiros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Masculinidades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12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Arte e literatura indígenas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Arte e literatura indígenas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Modos de fazer Brazilian studies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13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Espaços urbanos/públicos e Brazilian Studies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Espaços urbanos/públicos e Brazilian Studies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Espaços urbanos/públicos e Brazilian Studies 3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14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Política contemporânea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Política contemporânea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Política contemporânea 3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Estrutura social, mobilidade e políticas públicas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Música 1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Música 2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16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Saúde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Insegurança ambiental, climática e sanitária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17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Economia – análises multiescalares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100 anos de Milton Santos: intérprete do Brasil, cidadão do mundo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10th Anniversary of Christen Smith’s Afro-Paradise: Blackness, Violence, and Performance in Brazil T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18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Além do Arquivo Colonial: Fabulações críticas na literatura, na terra, na pedagogia (parte 1 de 2)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Além do Arquivo Colonial: Fabulações críticas na literatura, na terra, na pedagogia (parte 2 de 2)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Além do humano: criação artística e agências outras no Brasil contemporâneo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19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Beyond Crisis: Culture, Environment, and Justice in Brazil - I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Beyond Crisis: Culture, Environment, and Justice in Brazil - II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Beyond Diretas Já and the 1988 Constitution: Reevaluating Brazil’s 1980s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Cidadania e Colonialidade: Os Desafios dos Direitos Indígenas em Mato Grosso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Coalitional Presidentialism Under Pressure: Legislative Changes in 21st Century Brazil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Coleções Brasilianas: Conceitos, Atualizações e Interlocuções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Dançando imaginários do Brasil na Bahia, Rio de Janeiro e Nova Iorque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Da utopia à prática: Políticas Públicas de Educação no cenário brasileiro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Debates identitários oitocentistas e suas reconfigurações na produção cultural contemporânea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21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Disparate Histories of Environmental and Conservationist Projects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Ditadura militar brasileira: transcendendo marcos cronológicos e espaciais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Diversidade, Interseccionalidade e Comunicação : Raça, Gênero e Sexualidade nas Mídias Contemporâneas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22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Estudos da performance, representatividade e subversão política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Estudos sobre democratização do ensino superior e igualdade racial: pesquisas recentes do LEPES/UFRJ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Estudos sobre o Programa de Intercâmbio Au pair: mobilidade e trabalho do cuidado.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23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Figurações do trabalho na literatura brasileira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Figurações do trabalho na literatura brasileira 3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24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Gente de cor no Brasil (séculos XVIII e XIX) II: sociabilidades, trajetórias e mobilidade social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Gente de cor no Brasil (séculos XVIII e XIX) I: trajetórias e projetos políticos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História da Antropologia Urbana no Brasil: a obra de Gilberto Velho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Intérpretes do Brasil: um minisimpósio I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Intérpretes do Brasil: um minisimpósio II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Intérpretes do Brasil: um minisimpósio III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26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Lutas pela liberdade, lutas pela cidadania em perspectiva das Afro-Américas I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Machado de Assis, do arquivo colonial ao desafio do cânone I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27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Mulher, corpo, memória: representações do corpo feminino na literatura contemporânea brasileira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Mundos do Trabalho e Agências Negras no Atlântico Sul Pós-Abolição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Museus e instituições modernas no Brasil: arte em circulação I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28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Brasil no Mundo: a Inserção Internacional do Brasil do Pós-Guerra aos Dias de Hoje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capital da escravidão (1): Tráfico ilegal e reinvestimentos no Atlântico oitocentista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capital da escravidão (2): mercado financeiro, embates políticos e reparações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29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Pequeno Vocabulário Crítico da Vanguarda e Contracultura no Brasil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Performances insurgentes e interseccionalidade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Reforma social e o abolicionismo popular e radical em disputa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Relações raciais, justiça e instituições no Brasil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Rewriting the past: memory and history in contemporary Brazilian literature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Ritmos, narrativas e corporeidades 1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Ritmos, narrativas e corporeidades 2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4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Tecnologias em disputa e transformação no Brasil contemporâneo (e além)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Territorialidades insurgentes e políticas da convivialidade: artes, ecologias e resistências no Brasil contemporâneo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Territórios e narrativas em disputa: contrapontos estéticos, ecológicos e afetivos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Translating (as) Trans? Challenges and Possibilities in Brazil and the US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Tropical Hauntings: Intersections of Race, Class, and Gender in 21st Century Brazilian Horror Film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Vertentes da literatura baiana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6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Família, cuidado e laços 1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Família, cuidado e laços 2</w:t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Narrativas Femininas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7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Pensar a deficiência no/do Brasil: Teoria social, políticas, experiências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Fui dar aula e não voltei: novas metodologias para o literário</w:t>
            </w:r>
          </w:p>
        </w:tc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headerReference w:type="default" r:id="rId2"/>
      <w:type w:val="nextPage"/>
      <w:pgSz w:orient="landscape" w:w="15840" w:h="12240"/>
      <w:pgMar w:left="864" w:right="864" w:header="1440" w:top="21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1"/>
    <w:family w:val="auto"/>
    <w:pitch w:val="default"/>
  </w:font>
  <w:font w:name="StarSymbol">
    <w:altName w:val="Arial Unicode MS"/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4112" w:type="dxa"/>
      <w:jc w:val="left"/>
      <w:tblInd w:w="55" w:type="dxa"/>
      <w:tblCellMar>
        <w:top w:w="55" w:type="dxa"/>
        <w:left w:w="55" w:type="dxa"/>
        <w:bottom w:w="55" w:type="dxa"/>
        <w:right w:w="55" w:type="dxa"/>
      </w:tblCellMar>
    </w:tblPr>
    <w:tblGrid>
      <w:gridCol w:w="881"/>
      <w:gridCol w:w="1468"/>
      <w:gridCol w:w="1468"/>
      <w:gridCol w:w="1467"/>
      <w:gridCol w:w="1468"/>
      <w:gridCol w:w="1468"/>
      <w:gridCol w:w="1468"/>
      <w:gridCol w:w="1467"/>
      <w:gridCol w:w="1468"/>
      <w:gridCol w:w="1489"/>
    </w:tblGrid>
    <w:tr>
      <w:trPr>
        <w:cantSplit w:val="true"/>
      </w:trPr>
      <w:tc>
        <w:tcPr>
          <w:tcW w:w="881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13231" w:type="dxa"/>
          <w:gridSpan w:val="9"/>
          <w:tcBorders/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>Tuesday July 7, 2026</w:t>
          </w:r>
        </w:p>
      </w:tc>
    </w:tr>
    <w:tr>
      <w:trPr>
        <w:cantSplit w:val="true"/>
      </w:trPr>
      <w:tc>
        <w:tcPr>
          <w:tcW w:w="881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12:00pm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1:00pm</w:t>
          </w:r>
        </w:p>
      </w:tc>
      <w:tc>
        <w:tcPr>
          <w:tcW w:w="146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2:00pm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3:00pm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4:00pm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5:00pm</w:t>
          </w:r>
        </w:p>
      </w:tc>
      <w:tc>
        <w:tcPr>
          <w:tcW w:w="146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6:00pm</w:t>
          </w:r>
        </w:p>
      </w:tc>
      <w:tc>
        <w:tcPr>
          <w:tcW w:w="146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7:00pm</w:t>
          </w:r>
        </w:p>
      </w:tc>
      <w:tc>
        <w:tcPr>
          <w:tcW w:w="148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8:00pm</w:t>
          </w:r>
        </w:p>
      </w:tc>
    </w:tr>
  </w:tbl>
</w:hdr>
</file>

<file path=word/settings.xml><?xml version="1.0" encoding="utf-8"?>
<w:settings xmlns:w="http://schemas.openxmlformats.org/wordprocessingml/2006/main">
  <w:zoom w:percent="100"/>
  <w:defaultTabStop w:val="567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" w:hAnsi="Times" w:eastAsia="Bitstream Vera Sans" w:cs="Lucida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color w:val="auto"/>
      <w:sz w:val="24"/>
      <w:szCs w:val="24"/>
      <w:lang w:val="en-US" w:eastAsia="en-US" w:bidi="en-US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StarSymbol" w:hAnsi="StarSymbol" w:eastAsia="StarSymbol" w:cs="StarSymbol"/>
      <w:sz w:val="24"/>
      <w:szCs w:val="24"/>
    </w:rPr>
  </w:style>
  <w:style w:type="character" w:styleId="Normaltext">
    <w:name w:val="normal_text"/>
    <w:qFormat/>
    <w:rPr>
      <w:b w:val="false"/>
      <w:bCs w:val="false"/>
      <w:i w:val="false"/>
      <w:iCs w:val="false"/>
    </w:rPr>
  </w:style>
  <w:style w:type="character" w:styleId="Boldtext">
    <w:name w:val="bold_text"/>
    <w:qFormat/>
    <w:rPr>
      <w:b/>
      <w:bCs/>
    </w:rPr>
  </w:style>
  <w:style w:type="character" w:styleId="Italictext">
    <w:name w:val="italic_text"/>
    <w:qFormat/>
    <w:rPr>
      <w:b w:val="false"/>
      <w:bCs w:val="false"/>
      <w:i/>
      <w:iCs/>
    </w:rPr>
  </w:style>
  <w:style w:type="character" w:styleId="Bolditalictext">
    <w:name w:val="bold_italic_text"/>
    <w:qFormat/>
    <w:rPr>
      <w:b/>
      <w:bCs/>
      <w:i/>
      <w:iCs/>
    </w:rPr>
  </w:style>
  <w:style w:type="character" w:styleId="Btext">
    <w:name w:val="b_text"/>
    <w:qFormat/>
    <w:rPr>
      <w:b/>
      <w:bCs/>
      <w:i w:val="false"/>
      <w:iCs w:val="false"/>
    </w:rPr>
  </w:style>
  <w:style w:type="character" w:styleId="Itext">
    <w:name w:val="i_text"/>
    <w:qFormat/>
    <w:rPr>
      <w:b w:val="false"/>
      <w:bCs w:val="false"/>
      <w:i/>
      <w:iCs/>
    </w:rPr>
  </w:style>
  <w:style w:type="character" w:styleId="Boldunderlinetext">
    <w:name w:val="bold_underline_text"/>
    <w:qFormat/>
    <w:rPr>
      <w:b/>
      <w:bCs/>
      <w:i w:val="false"/>
      <w:iCs w:val="false"/>
      <w:u w:val="single"/>
    </w:rPr>
  </w:style>
  <w:style w:type="character" w:styleId="Underlinetext">
    <w:name w:val="underline_text"/>
    <w:qFormat/>
    <w:rPr>
      <w:b w:val="false"/>
      <w:bCs w:val="false"/>
      <w:i w:val="false"/>
      <w:iCs w:val="false"/>
      <w:u w:val="single"/>
    </w:rPr>
  </w:style>
  <w:style w:type="character" w:styleId="Utext">
    <w:name w:val="u_text"/>
    <w:qFormat/>
    <w:rPr>
      <w:b w:val="false"/>
      <w:bCs w:val="false"/>
      <w:i w:val="false"/>
      <w:iCs w:val="false"/>
      <w:u w:val="single"/>
    </w:rPr>
  </w:style>
  <w:style w:type="character" w:styleId="Bitext">
    <w:name w:val="bi_text"/>
    <w:qFormat/>
    <w:rPr>
      <w:b/>
      <w:bCs/>
      <w:i/>
      <w:iCs/>
    </w:rPr>
  </w:style>
  <w:style w:type="character" w:styleId="Butext">
    <w:name w:val="bu_text"/>
    <w:qFormat/>
    <w:rPr>
      <w:b/>
      <w:bCs/>
      <w:i w:val="false"/>
      <w:iCs w:val="false"/>
      <w:u w:val="single"/>
    </w:rPr>
  </w:style>
  <w:style w:type="character" w:styleId="Iutext">
    <w:name w:val="iu_text"/>
    <w:qFormat/>
    <w:rPr>
      <w:b w:val="false"/>
      <w:bCs w:val="false"/>
      <w:i/>
      <w:iCs/>
      <w:u w:val="single"/>
    </w:rPr>
  </w:style>
  <w:style w:type="character" w:styleId="Biutext">
    <w:name w:val="biu_text"/>
    <w:qFormat/>
    <w:rPr>
      <w:b/>
      <w:bCs/>
      <w:i/>
      <w:iCs/>
      <w:u w:val="single"/>
    </w:rPr>
  </w:style>
  <w:style w:type="character" w:styleId="Heading1text">
    <w:name w:val="heading1_text"/>
    <w:qFormat/>
    <w:rPr>
      <w:b/>
      <w:bCs/>
      <w:sz w:val="32"/>
      <w:szCs w:val="32"/>
    </w:rPr>
  </w:style>
  <w:style w:type="character" w:styleId="Supertext">
    <w:name w:val="super_text"/>
    <w:qFormat/>
    <w:rPr>
      <w:b w:val="false"/>
      <w:bCs w:val="false"/>
      <w:i w:val="false"/>
      <w:iCs w:val="false"/>
      <w:vertAlign w:val="superscript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angingindent">
    <w:name w:val="hanging_indent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b w:val="false"/>
      <w:bCs w:val="false"/>
      <w:i w:val="false"/>
      <w:iCs w:val="false"/>
      <w:color w:val="auto"/>
      <w:sz w:val="24"/>
      <w:szCs w:val="24"/>
      <w:lang w:val="en-US" w:eastAsia="en-US" w:bidi="en-US"/>
    </w:rPr>
  </w:style>
  <w:style w:type="paragraph" w:styleId="Normal1">
    <w:name w:val="LO-normal"/>
    <w:basedOn w:val="Normal"/>
    <w:qFormat/>
    <w:pPr/>
    <w:rPr>
      <w:b w:val="false"/>
      <w:bCs w:val="false"/>
      <w:i w:val="false"/>
      <w:iCs w:val="false"/>
    </w:rPr>
  </w:style>
  <w:style w:type="paragraph" w:styleId="Blankline">
    <w:name w:val="blank_line"/>
    <w:basedOn w:val="Normal"/>
    <w:qFormat/>
    <w:pPr/>
    <w:rPr>
      <w:b w:val="false"/>
      <w:bCs w:val="false"/>
      <w:i w:val="false"/>
      <w:iCs w:val="false"/>
    </w:rPr>
  </w:style>
  <w:style w:type="paragraph" w:styleId="Pagebreak">
    <w:name w:val="page_break"/>
    <w:basedOn w:val="Normal"/>
    <w:qFormat/>
    <w:pPr>
      <w:pageBreakBefore/>
    </w:pPr>
    <w:rPr>
      <w:b w:val="false"/>
      <w:bCs w:val="false"/>
      <w:i w:val="false"/>
      <w:iCs w:val="false"/>
    </w:rPr>
  </w:style>
  <w:style w:type="paragraph" w:styleId="Room">
    <w:name w:val="room"/>
    <w:basedOn w:val="Normal"/>
    <w:qFormat/>
    <w:pPr>
      <w:jc w:val="right"/>
    </w:pPr>
    <w:rPr>
      <w:b w:val="false"/>
      <w:bCs w:val="false"/>
      <w:i w:val="false"/>
      <w:iCs w:val="false"/>
      <w:sz w:val="12"/>
      <w:szCs w:val="12"/>
    </w:rPr>
  </w:style>
  <w:style w:type="paragraph" w:styleId="Event">
    <w:name w:val="event"/>
    <w:basedOn w:val="Normal"/>
    <w:qFormat/>
    <w:pPr>
      <w:jc w:val="left"/>
    </w:pPr>
    <w:rPr>
      <w:b w:val="false"/>
      <w:bCs w:val="false"/>
      <w:i w:val="false"/>
      <w:iCs w:val="false"/>
      <w:sz w:val="12"/>
      <w:szCs w:val="12"/>
    </w:rPr>
  </w:style>
  <w:style w:type="paragraph" w:styleId="Eventtime">
    <w:name w:val="event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time">
    <w:name w:val="calendar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minute">
    <w:name w:val="calendar_minut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HeaderandFooter">
    <w:name w:val="Header and Footer"/>
    <w:basedOn w:val="Normal"/>
    <w:qFormat/>
    <w:pPr>
      <w:suppressLineNumbers/>
      <w:tabs>
        <w:tab w:val="clear" w:pos="567"/>
        <w:tab w:val="center" w:pos="3628" w:leader="none"/>
        <w:tab w:val="right" w:pos="7257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rmal2">
    <w:name w:val="normal"/>
    <w:qFormat/>
  </w:style>
  <w:style w:type="numbering" w:styleId="Bullet">
    <w:name w:val="bulle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LibreOffice/6.4.7.2$Linux_X86_64 LibreOffice_project/40$Build-2</Application>
  <Pages>1</Pages>
  <Words>92</Words>
  <CharactersWithSpaces>490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2005-01-17T15:34:39Z</dcterms:created>
  <dc:creator/>
  <dc:description/>
  <dc:language>en-US</dc:language>
  <cp:lastModifiedBy/>
  <dcterms:modified xsi:type="dcterms:W3CDTF">2005-01-17T16:48:02Z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